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83669" w14:textId="7DF85074" w:rsidR="00A125AE" w:rsidRDefault="00A125AE" w:rsidP="003E23E1">
      <w:pPr>
        <w:spacing w:after="0" w:line="240" w:lineRule="auto"/>
        <w:rPr>
          <w:rFonts w:ascii="Arial" w:eastAsia="맑은 고딕" w:hAnsi="Arial"/>
        </w:rPr>
      </w:pPr>
    </w:p>
    <w:p w14:paraId="3A3371AB" w14:textId="71C09A72" w:rsidR="00D93BEB" w:rsidRPr="00981387" w:rsidRDefault="00D93BEB" w:rsidP="00981387">
      <w:pPr>
        <w:spacing w:after="0" w:line="240" w:lineRule="auto"/>
        <w:rPr>
          <w:rFonts w:ascii="Arial" w:eastAsia="맑은 고딕" w:hAnsi="Arial"/>
          <w:b/>
          <w:bCs/>
          <w:sz w:val="28"/>
          <w:szCs w:val="28"/>
        </w:rPr>
      </w:pPr>
      <w:r w:rsidRPr="00981387">
        <w:rPr>
          <w:rFonts w:ascii="Arial" w:eastAsia="맑은 고딕" w:hAnsi="Arial"/>
          <w:b/>
          <w:bCs/>
          <w:sz w:val="28"/>
          <w:szCs w:val="28"/>
        </w:rPr>
        <w:t xml:space="preserve">Template for </w:t>
      </w:r>
      <w:r w:rsidR="00207520">
        <w:rPr>
          <w:rFonts w:ascii="Arial" w:eastAsia="맑은 고딕" w:hAnsi="Arial"/>
          <w:b/>
          <w:bCs/>
          <w:sz w:val="28"/>
          <w:szCs w:val="28"/>
        </w:rPr>
        <w:t>ETME2025</w:t>
      </w:r>
      <w:r w:rsidRPr="00981387">
        <w:rPr>
          <w:rFonts w:ascii="Arial" w:eastAsia="맑은 고딕" w:hAnsi="Arial"/>
          <w:b/>
          <w:bCs/>
          <w:sz w:val="28"/>
          <w:szCs w:val="28"/>
        </w:rPr>
        <w:t xml:space="preserve"> </w:t>
      </w:r>
      <w:r w:rsidR="00981387">
        <w:rPr>
          <w:rFonts w:ascii="Arial" w:eastAsia="맑은 고딕" w:hAnsi="Arial"/>
          <w:b/>
          <w:bCs/>
          <w:sz w:val="28"/>
          <w:szCs w:val="28"/>
        </w:rPr>
        <w:br/>
      </w:r>
      <w:r w:rsidRPr="00981387">
        <w:rPr>
          <w:rFonts w:ascii="Arial" w:eastAsia="맑은 고딕" w:hAnsi="Arial"/>
          <w:b/>
          <w:bCs/>
          <w:color w:val="FF0000"/>
          <w:sz w:val="28"/>
          <w:szCs w:val="28"/>
        </w:rPr>
        <w:t>(Arial, Font 1</w:t>
      </w:r>
      <w:r w:rsidR="00981387">
        <w:rPr>
          <w:rFonts w:ascii="Arial" w:eastAsia="맑은 고딕" w:hAnsi="Arial"/>
          <w:b/>
          <w:bCs/>
          <w:color w:val="FF0000"/>
          <w:sz w:val="28"/>
          <w:szCs w:val="28"/>
        </w:rPr>
        <w:t>4</w:t>
      </w:r>
      <w:r w:rsidRPr="00981387">
        <w:rPr>
          <w:rFonts w:ascii="Arial" w:eastAsia="맑은 고딕" w:hAnsi="Arial"/>
          <w:b/>
          <w:bCs/>
          <w:color w:val="FF0000"/>
          <w:sz w:val="28"/>
          <w:szCs w:val="28"/>
        </w:rPr>
        <w:t>, Bold)</w:t>
      </w:r>
    </w:p>
    <w:p w14:paraId="2AD852B2" w14:textId="47E93946" w:rsidR="00D93BEB" w:rsidRPr="00981387" w:rsidRDefault="00D93BEB" w:rsidP="003E23E1">
      <w:pPr>
        <w:spacing w:after="0" w:line="240" w:lineRule="auto"/>
        <w:rPr>
          <w:rFonts w:ascii="Arial" w:eastAsia="맑은 고딕" w:hAnsi="Arial"/>
        </w:rPr>
      </w:pPr>
    </w:p>
    <w:p w14:paraId="59471EA0" w14:textId="1950DD77" w:rsidR="00D93BEB" w:rsidRPr="00981387" w:rsidRDefault="006E4294" w:rsidP="003E23E1">
      <w:pPr>
        <w:spacing w:after="0" w:line="240" w:lineRule="auto"/>
        <w:rPr>
          <w:rFonts w:ascii="Arial" w:eastAsia="맑은 고딕" w:hAnsi="Arial"/>
          <w:sz w:val="24"/>
          <w:szCs w:val="24"/>
        </w:rPr>
      </w:pPr>
      <w:r w:rsidRPr="00981387">
        <w:rPr>
          <w:rFonts w:ascii="Arial" w:eastAsia="맑은 고딕" w:hAnsi="Arial"/>
          <w:sz w:val="24"/>
          <w:szCs w:val="24"/>
        </w:rPr>
        <w:t>First Author</w:t>
      </w:r>
      <w:r w:rsidRPr="00981387">
        <w:rPr>
          <w:rFonts w:ascii="Arial" w:eastAsia="맑은 고딕" w:hAnsi="Arial"/>
          <w:sz w:val="24"/>
          <w:szCs w:val="24"/>
          <w:vertAlign w:val="superscript"/>
        </w:rPr>
        <w:t>1</w:t>
      </w:r>
      <w:r w:rsidRPr="00981387">
        <w:rPr>
          <w:rFonts w:ascii="Arial" w:eastAsia="맑은 고딕" w:hAnsi="Arial"/>
          <w:sz w:val="24"/>
          <w:szCs w:val="24"/>
        </w:rPr>
        <w:t xml:space="preserve"> (Presenter), </w:t>
      </w:r>
      <w:r w:rsidR="00981387">
        <w:rPr>
          <w:rFonts w:ascii="Arial" w:eastAsia="맑은 고딕" w:hAnsi="Arial"/>
          <w:sz w:val="24"/>
          <w:szCs w:val="24"/>
        </w:rPr>
        <w:t xml:space="preserve">Second </w:t>
      </w:r>
      <w:r w:rsidRPr="00981387">
        <w:rPr>
          <w:rFonts w:ascii="Arial" w:eastAsia="맑은 고딕" w:hAnsi="Arial"/>
          <w:sz w:val="24"/>
          <w:szCs w:val="24"/>
        </w:rPr>
        <w:t>Author</w:t>
      </w:r>
      <w:r w:rsidRPr="00981387">
        <w:rPr>
          <w:rFonts w:ascii="Arial" w:eastAsia="맑은 고딕" w:hAnsi="Arial"/>
          <w:sz w:val="24"/>
          <w:szCs w:val="24"/>
          <w:vertAlign w:val="superscript"/>
        </w:rPr>
        <w:t>2</w:t>
      </w:r>
      <w:r w:rsidRPr="00981387">
        <w:rPr>
          <w:rFonts w:ascii="Arial" w:eastAsia="맑은 고딕" w:hAnsi="Arial"/>
          <w:sz w:val="24"/>
          <w:szCs w:val="24"/>
        </w:rPr>
        <w:t xml:space="preserve"> </w:t>
      </w:r>
      <w:r w:rsidR="00981387">
        <w:rPr>
          <w:rFonts w:ascii="Arial" w:eastAsia="맑은 고딕" w:hAnsi="Arial"/>
          <w:sz w:val="24"/>
          <w:szCs w:val="24"/>
        </w:rPr>
        <w:t xml:space="preserve">and Third </w:t>
      </w:r>
      <w:r w:rsidRPr="00981387">
        <w:rPr>
          <w:rFonts w:ascii="Arial" w:eastAsia="맑은 고딕" w:hAnsi="Arial"/>
          <w:sz w:val="24"/>
          <w:szCs w:val="24"/>
        </w:rPr>
        <w:t>Author</w:t>
      </w:r>
      <w:r w:rsidR="00981387">
        <w:rPr>
          <w:rFonts w:ascii="Arial" w:eastAsia="맑은 고딕" w:hAnsi="Arial"/>
          <w:sz w:val="24"/>
          <w:szCs w:val="24"/>
          <w:vertAlign w:val="superscript"/>
        </w:rPr>
        <w:t>1</w:t>
      </w:r>
      <w:r w:rsidRPr="00981387">
        <w:rPr>
          <w:rFonts w:ascii="Arial" w:eastAsia="맑은 고딕" w:hAnsi="Arial"/>
          <w:sz w:val="24"/>
          <w:szCs w:val="24"/>
        </w:rPr>
        <w:t xml:space="preserve"> </w:t>
      </w:r>
      <w:r w:rsidRPr="00981387">
        <w:rPr>
          <w:rFonts w:ascii="Arial" w:eastAsia="맑은 고딕" w:hAnsi="Arial"/>
          <w:color w:val="FF0000"/>
          <w:sz w:val="24"/>
          <w:szCs w:val="24"/>
        </w:rPr>
        <w:t xml:space="preserve">(Arial, Font </w:t>
      </w:r>
      <w:r w:rsidR="00981387">
        <w:rPr>
          <w:rFonts w:ascii="Arial" w:eastAsia="맑은 고딕" w:hAnsi="Arial"/>
          <w:color w:val="FF0000"/>
          <w:sz w:val="24"/>
          <w:szCs w:val="24"/>
        </w:rPr>
        <w:t>12</w:t>
      </w:r>
      <w:r w:rsidRPr="00981387">
        <w:rPr>
          <w:rFonts w:ascii="Arial" w:eastAsia="맑은 고딕" w:hAnsi="Arial"/>
          <w:color w:val="FF0000"/>
          <w:sz w:val="24"/>
          <w:szCs w:val="24"/>
        </w:rPr>
        <w:t>)</w:t>
      </w:r>
    </w:p>
    <w:p w14:paraId="6C8A7742" w14:textId="7537E79C" w:rsidR="00D93BEB" w:rsidRDefault="00981387" w:rsidP="003E23E1">
      <w:pPr>
        <w:spacing w:after="0" w:line="240" w:lineRule="auto"/>
        <w:rPr>
          <w:rFonts w:ascii="Arial" w:eastAsia="맑은 고딕" w:hAnsi="Arial"/>
        </w:rPr>
      </w:pPr>
      <w:r w:rsidRPr="00665442">
        <w:rPr>
          <w:rFonts w:ascii="Arial" w:eastAsia="맑은 고딕" w:hAnsi="Arial" w:hint="eastAsia"/>
          <w:vertAlign w:val="superscript"/>
        </w:rPr>
        <w:t>1</w:t>
      </w:r>
      <w:r>
        <w:rPr>
          <w:rFonts w:ascii="Arial" w:eastAsia="맑은 고딕" w:hAnsi="Arial"/>
        </w:rPr>
        <w:t>First Author’s Aff</w:t>
      </w:r>
      <w:r w:rsidR="001C7BC5">
        <w:rPr>
          <w:rFonts w:ascii="Arial" w:eastAsia="맑은 고딕" w:hAnsi="Arial"/>
        </w:rPr>
        <w:t>iliation</w:t>
      </w:r>
      <w:r>
        <w:rPr>
          <w:rFonts w:ascii="Arial" w:eastAsia="맑은 고딕" w:hAnsi="Arial"/>
        </w:rPr>
        <w:t xml:space="preserve">, </w:t>
      </w:r>
      <w:r w:rsidR="001C7BC5">
        <w:rPr>
          <w:rFonts w:ascii="Arial" w:eastAsia="맑은 고딕" w:hAnsi="Arial"/>
        </w:rPr>
        <w:t>City</w:t>
      </w:r>
      <w:r>
        <w:rPr>
          <w:rFonts w:ascii="Arial" w:eastAsia="맑은 고딕" w:hAnsi="Arial"/>
        </w:rPr>
        <w:t xml:space="preserve">, Country, </w:t>
      </w:r>
      <w:r w:rsidRPr="00665442">
        <w:rPr>
          <w:rFonts w:ascii="Arial" w:eastAsia="맑은 고딕" w:hAnsi="Arial"/>
          <w:vertAlign w:val="superscript"/>
        </w:rPr>
        <w:t>2</w:t>
      </w:r>
      <w:r>
        <w:rPr>
          <w:rFonts w:ascii="Arial" w:eastAsia="맑은 고딕" w:hAnsi="Arial"/>
        </w:rPr>
        <w:t xml:space="preserve">Second Author’s Affiliation, Address, Country </w:t>
      </w:r>
      <w:r w:rsidRPr="00665442">
        <w:rPr>
          <w:rFonts w:ascii="Arial" w:eastAsia="맑은 고딕" w:hAnsi="Arial"/>
          <w:color w:val="FF0000"/>
        </w:rPr>
        <w:t>(</w:t>
      </w:r>
      <w:r w:rsidR="00665442" w:rsidRPr="00665442">
        <w:rPr>
          <w:rFonts w:ascii="Arial" w:eastAsia="맑은 고딕" w:hAnsi="Arial"/>
          <w:color w:val="FF0000"/>
        </w:rPr>
        <w:t>Arial, Font 10)</w:t>
      </w:r>
    </w:p>
    <w:p w14:paraId="14533383" w14:textId="7D737621" w:rsidR="00D93BEB" w:rsidRDefault="00D93BEB" w:rsidP="003E23E1">
      <w:pPr>
        <w:spacing w:after="0" w:line="240" w:lineRule="auto"/>
        <w:rPr>
          <w:rFonts w:ascii="Arial" w:eastAsia="맑은 고딕" w:hAnsi="Arial"/>
        </w:rPr>
      </w:pPr>
    </w:p>
    <w:p w14:paraId="72167069" w14:textId="25CD967C" w:rsidR="00981387" w:rsidRPr="001C7BC5" w:rsidRDefault="004515E1" w:rsidP="003E23E1">
      <w:pPr>
        <w:spacing w:after="0" w:line="240" w:lineRule="auto"/>
        <w:rPr>
          <w:rFonts w:ascii="Arial" w:eastAsia="맑은 고딕" w:hAnsi="Arial"/>
          <w:color w:val="FF0000"/>
        </w:rPr>
      </w:pPr>
      <w:r w:rsidRPr="005F4BAA">
        <w:rPr>
          <w:rFonts w:ascii="Arial" w:eastAsia="맑은 고딕" w:hAnsi="Arial" w:hint="eastAsia"/>
          <w:szCs w:val="20"/>
        </w:rPr>
        <w:t>K</w:t>
      </w:r>
      <w:r w:rsidRPr="005F4BAA">
        <w:rPr>
          <w:rFonts w:ascii="Arial" w:eastAsia="맑은 고딕" w:hAnsi="Arial"/>
          <w:szCs w:val="20"/>
        </w:rPr>
        <w:t>eywords:</w:t>
      </w:r>
      <w:r w:rsidR="001C7BC5" w:rsidRPr="005F4BAA">
        <w:rPr>
          <w:rFonts w:ascii="Arial" w:eastAsia="맑은 고딕" w:hAnsi="Arial"/>
          <w:szCs w:val="20"/>
        </w:rPr>
        <w:t xml:space="preserve"> At least four</w:t>
      </w:r>
      <w:r w:rsidRPr="005F4BAA">
        <w:rPr>
          <w:rFonts w:ascii="Arial" w:eastAsia="맑은 고딕" w:hAnsi="Arial"/>
          <w:szCs w:val="20"/>
        </w:rPr>
        <w:t xml:space="preserve"> keywords; </w:t>
      </w:r>
      <w:r w:rsidR="001C7BC5" w:rsidRPr="005F4BAA">
        <w:rPr>
          <w:rFonts w:ascii="Arial" w:eastAsia="맑은 고딕" w:hAnsi="Arial"/>
          <w:szCs w:val="20"/>
        </w:rPr>
        <w:t xml:space="preserve">In alphabetical order; </w:t>
      </w:r>
      <w:r w:rsidRPr="005F4BAA">
        <w:rPr>
          <w:rFonts w:ascii="Arial" w:eastAsia="맑은 고딕" w:hAnsi="Arial"/>
          <w:szCs w:val="20"/>
        </w:rPr>
        <w:t xml:space="preserve">Separated by semicolon; Upper case at the </w:t>
      </w:r>
      <w:r w:rsidR="00CD7016" w:rsidRPr="005F4BAA">
        <w:rPr>
          <w:rFonts w:ascii="Arial" w:eastAsia="맑은 고딕" w:hAnsi="Arial"/>
          <w:szCs w:val="20"/>
        </w:rPr>
        <w:t>first letter</w:t>
      </w:r>
      <w:r w:rsidRPr="005F4BAA">
        <w:rPr>
          <w:rFonts w:ascii="Arial" w:eastAsia="맑은 고딕" w:hAnsi="Arial"/>
          <w:szCs w:val="20"/>
        </w:rPr>
        <w:t xml:space="preserve"> of each keyword</w:t>
      </w:r>
      <w:r w:rsidRPr="001C7BC5">
        <w:rPr>
          <w:rFonts w:ascii="Arial" w:eastAsia="맑은 고딕" w:hAnsi="Arial"/>
        </w:rPr>
        <w:t xml:space="preserve"> </w:t>
      </w:r>
      <w:r w:rsidRPr="001C7BC5">
        <w:rPr>
          <w:rFonts w:ascii="Arial" w:eastAsia="맑은 고딕" w:hAnsi="Arial"/>
          <w:color w:val="FF0000"/>
        </w:rPr>
        <w:t xml:space="preserve">(Arial, Font </w:t>
      </w:r>
      <w:r w:rsidR="005F4BAA">
        <w:rPr>
          <w:rFonts w:ascii="Arial" w:eastAsia="맑은 고딕" w:hAnsi="Arial"/>
          <w:color w:val="FF0000"/>
        </w:rPr>
        <w:t>10</w:t>
      </w:r>
      <w:r w:rsidRPr="001C7BC5">
        <w:rPr>
          <w:rFonts w:ascii="Arial" w:eastAsia="맑은 고딕" w:hAnsi="Arial"/>
          <w:color w:val="FF0000"/>
        </w:rPr>
        <w:t>)</w:t>
      </w:r>
    </w:p>
    <w:p w14:paraId="6952CC15" w14:textId="286C4342" w:rsidR="004515E1" w:rsidRPr="005F4BAA" w:rsidRDefault="004515E1" w:rsidP="003E23E1">
      <w:pPr>
        <w:spacing w:after="0" w:line="240" w:lineRule="auto"/>
        <w:rPr>
          <w:rFonts w:ascii="Arial" w:eastAsia="맑은 고딕" w:hAnsi="Arial"/>
        </w:rPr>
      </w:pPr>
    </w:p>
    <w:p w14:paraId="5C5CF798" w14:textId="454D3554" w:rsidR="004515E1" w:rsidRPr="006A4EC2" w:rsidRDefault="001C7BC5" w:rsidP="003E23E1">
      <w:pPr>
        <w:spacing w:after="0" w:line="240" w:lineRule="auto"/>
        <w:rPr>
          <w:rFonts w:ascii="Arial" w:eastAsia="맑은 고딕" w:hAnsi="Arial"/>
          <w:color w:val="FF0000"/>
          <w:sz w:val="18"/>
          <w:szCs w:val="20"/>
        </w:rPr>
      </w:pPr>
      <w:r>
        <w:rPr>
          <w:rFonts w:ascii="Arial" w:eastAsia="맑은 고딕" w:hAnsi="Arial"/>
          <w:sz w:val="18"/>
          <w:szCs w:val="20"/>
        </w:rPr>
        <w:t>Correspondence to: Fill in corresponding author’s email address here</w:t>
      </w:r>
      <w:r w:rsidR="006A4EC2" w:rsidRPr="006A4EC2">
        <w:rPr>
          <w:rFonts w:ascii="Arial" w:eastAsia="맑은 고딕" w:hAnsi="Arial"/>
          <w:sz w:val="18"/>
          <w:szCs w:val="20"/>
        </w:rPr>
        <w:t xml:space="preserve"> </w:t>
      </w:r>
      <w:r w:rsidR="006A4EC2" w:rsidRPr="006A4EC2">
        <w:rPr>
          <w:rFonts w:ascii="Arial" w:eastAsia="맑은 고딕" w:hAnsi="Arial"/>
          <w:color w:val="FF0000"/>
          <w:sz w:val="18"/>
          <w:szCs w:val="20"/>
        </w:rPr>
        <w:t>(Arial, Font 9)</w:t>
      </w:r>
    </w:p>
    <w:p w14:paraId="30F1E09D" w14:textId="4A42BCAE" w:rsidR="004515E1" w:rsidRDefault="004515E1" w:rsidP="003E23E1">
      <w:pPr>
        <w:spacing w:after="0" w:line="240" w:lineRule="auto"/>
        <w:rPr>
          <w:rFonts w:ascii="Arial" w:eastAsia="맑은 고딕" w:hAnsi="Arial"/>
        </w:rPr>
      </w:pPr>
    </w:p>
    <w:p w14:paraId="7D4D2A49" w14:textId="4D249D60" w:rsidR="004515E1" w:rsidRPr="004325E8" w:rsidRDefault="004325E8" w:rsidP="003E23E1">
      <w:pPr>
        <w:spacing w:after="0" w:line="240" w:lineRule="auto"/>
        <w:rPr>
          <w:rFonts w:ascii="Arial" w:eastAsia="맑은 고딕" w:hAnsi="Arial"/>
          <w:color w:val="0000FF"/>
        </w:rPr>
      </w:pPr>
      <w:r w:rsidRPr="004325E8">
        <w:rPr>
          <w:rFonts w:ascii="Arial" w:eastAsia="맑은 고딕" w:hAnsi="Arial" w:hint="eastAsia"/>
          <w:color w:val="0000FF"/>
        </w:rPr>
        <w:t>(</w:t>
      </w:r>
      <w:r w:rsidRPr="004325E8">
        <w:rPr>
          <w:rFonts w:ascii="Arial" w:eastAsia="맑은 고딕" w:hAnsi="Arial"/>
          <w:color w:val="0000FF"/>
        </w:rPr>
        <w:t>2 line empty)</w:t>
      </w:r>
    </w:p>
    <w:p w14:paraId="47CBCBCF" w14:textId="77777777" w:rsidR="007F55FE" w:rsidRDefault="004325E8" w:rsidP="00B026AC">
      <w:pPr>
        <w:spacing w:after="0" w:line="240" w:lineRule="auto"/>
        <w:rPr>
          <w:rFonts w:ascii="Arial" w:eastAsia="맑은 고딕" w:hAnsi="Arial"/>
          <w:b/>
          <w:bCs/>
          <w:sz w:val="22"/>
        </w:rPr>
      </w:pPr>
      <w:r w:rsidRPr="005B1203">
        <w:rPr>
          <w:rFonts w:ascii="Arial" w:eastAsia="맑은 고딕" w:hAnsi="Arial" w:hint="eastAsia"/>
          <w:b/>
          <w:bCs/>
          <w:sz w:val="22"/>
        </w:rPr>
        <w:t>A</w:t>
      </w:r>
      <w:r w:rsidRPr="005B1203">
        <w:rPr>
          <w:rFonts w:ascii="Arial" w:eastAsia="맑은 고딕" w:hAnsi="Arial"/>
          <w:b/>
          <w:bCs/>
          <w:sz w:val="22"/>
        </w:rPr>
        <w:t>bstract</w:t>
      </w:r>
    </w:p>
    <w:p w14:paraId="70DB8ECD" w14:textId="4957C921" w:rsidR="001C7BC5" w:rsidRPr="00B026AC" w:rsidRDefault="00960D07" w:rsidP="00B026AC">
      <w:pPr>
        <w:spacing w:after="0" w:line="240" w:lineRule="auto"/>
        <w:rPr>
          <w:rFonts w:ascii="Arial" w:eastAsia="맑은 고딕" w:hAnsi="Arial"/>
        </w:rPr>
      </w:pPr>
      <w:r w:rsidRPr="00960D07">
        <w:rPr>
          <w:rFonts w:ascii="Arial" w:eastAsia="맑은 고딕" w:hAnsi="Arial"/>
          <w:color w:val="FF0000"/>
        </w:rPr>
        <w:t>(Arial, Font 10)</w:t>
      </w:r>
      <w:r>
        <w:rPr>
          <w:rFonts w:ascii="Arial" w:eastAsia="맑은 고딕" w:hAnsi="Arial"/>
        </w:rPr>
        <w:t xml:space="preserve"> </w:t>
      </w:r>
      <w:r w:rsidR="00D46902" w:rsidRPr="00D46902">
        <w:rPr>
          <w:rFonts w:ascii="Arial" w:eastAsia="맑은 고딕" w:hAnsi="Arial"/>
        </w:rPr>
        <w:t xml:space="preserve">This guideline includes complete descriptions of the fonts, spacing, and related information about </w:t>
      </w:r>
      <w:r w:rsidR="00D46902">
        <w:rPr>
          <w:rFonts w:ascii="Arial" w:eastAsia="맑은 고딕" w:hAnsi="Arial"/>
        </w:rPr>
        <w:t>one-page</w:t>
      </w:r>
      <w:r w:rsidR="00B678EC">
        <w:rPr>
          <w:rFonts w:ascii="Arial" w:eastAsia="맑은 고딕" w:hAnsi="Arial"/>
        </w:rPr>
        <w:t xml:space="preserve"> abstract for ETME2025</w:t>
      </w:r>
      <w:r w:rsidR="00D46902">
        <w:rPr>
          <w:rFonts w:ascii="Arial" w:eastAsia="맑은 고딕" w:hAnsi="Arial"/>
        </w:rPr>
        <w:t>.</w:t>
      </w:r>
      <w:r w:rsidR="00D46902" w:rsidRPr="00D46902">
        <w:rPr>
          <w:rFonts w:ascii="Arial" w:eastAsia="맑은 고딕" w:hAnsi="Arial"/>
        </w:rPr>
        <w:t xml:space="preserve"> </w:t>
      </w:r>
      <w:r w:rsidRPr="001C7BC5">
        <w:rPr>
          <w:rFonts w:ascii="Arial" w:eastAsia="맑은 고딕" w:hAnsi="Arial"/>
        </w:rPr>
        <w:t xml:space="preserve">Abstract should not exceed </w:t>
      </w:r>
      <w:r>
        <w:rPr>
          <w:rFonts w:ascii="Arial" w:eastAsia="맑은 고딕" w:hAnsi="Arial"/>
        </w:rPr>
        <w:t>300</w:t>
      </w:r>
      <w:r w:rsidRPr="001C7BC5">
        <w:rPr>
          <w:rFonts w:ascii="Arial" w:eastAsia="맑은 고딕" w:hAnsi="Arial"/>
        </w:rPr>
        <w:t xml:space="preserve"> words.</w:t>
      </w:r>
      <w:r>
        <w:rPr>
          <w:rFonts w:ascii="Arial" w:eastAsia="맑은 고딕" w:hAnsi="Arial"/>
        </w:rPr>
        <w:t xml:space="preserve"> </w:t>
      </w:r>
      <w:r w:rsidR="001C7BC5">
        <w:rPr>
          <w:rFonts w:ascii="Arial" w:eastAsia="맑은 고딕" w:hAnsi="Arial"/>
        </w:rPr>
        <w:t>Please use MS Word (doc</w:t>
      </w:r>
      <w:r>
        <w:rPr>
          <w:rFonts w:ascii="Arial" w:eastAsia="맑은 고딕" w:hAnsi="Arial"/>
        </w:rPr>
        <w:t xml:space="preserve"> or docx format) for abstract writing. English is the only allowed language.</w:t>
      </w:r>
      <w:r w:rsidR="00B026AC">
        <w:rPr>
          <w:rFonts w:ascii="Arial" w:eastAsia="맑은 고딕" w:hAnsi="Arial"/>
        </w:rPr>
        <w:t xml:space="preserve"> </w:t>
      </w:r>
    </w:p>
    <w:p w14:paraId="38A382B4" w14:textId="6A6597F0" w:rsidR="001C7BC5" w:rsidRPr="00B026AC" w:rsidRDefault="001C7BC5" w:rsidP="00D46902">
      <w:pPr>
        <w:spacing w:after="0" w:line="240" w:lineRule="auto"/>
        <w:rPr>
          <w:rFonts w:ascii="Arial" w:eastAsia="맑은 고딕" w:hAnsi="Arial"/>
        </w:rPr>
      </w:pPr>
      <w:bookmarkStart w:id="0" w:name="_GoBack"/>
      <w:bookmarkEnd w:id="0"/>
    </w:p>
    <w:p w14:paraId="5682B551" w14:textId="19D0C49D" w:rsidR="001875D9" w:rsidRDefault="001875D9" w:rsidP="00D46902">
      <w:pPr>
        <w:spacing w:after="0" w:line="240" w:lineRule="auto"/>
        <w:rPr>
          <w:rFonts w:ascii="Arial" w:eastAsia="맑은 고딕" w:hAnsi="Arial"/>
        </w:rPr>
      </w:pPr>
      <w:r w:rsidRPr="001875D9">
        <w:rPr>
          <w:rFonts w:ascii="Arial" w:eastAsia="맑은 고딕" w:hAnsi="Arial"/>
        </w:rPr>
        <w:t>The size of paper should be 297</w:t>
      </w:r>
      <w:r>
        <w:rPr>
          <w:rFonts w:ascii="Arial" w:eastAsia="맑은 고딕" w:hAnsi="Arial"/>
        </w:rPr>
        <w:t xml:space="preserve"> </w:t>
      </w:r>
      <w:r w:rsidRPr="001875D9">
        <w:rPr>
          <w:rFonts w:ascii="Arial" w:eastAsia="맑은 고딕" w:hAnsi="Arial"/>
        </w:rPr>
        <w:t>mm in height and 210</w:t>
      </w:r>
      <w:r>
        <w:rPr>
          <w:rFonts w:ascii="Arial" w:eastAsia="맑은 고딕" w:hAnsi="Arial"/>
        </w:rPr>
        <w:t xml:space="preserve"> </w:t>
      </w:r>
      <w:r w:rsidRPr="001875D9">
        <w:rPr>
          <w:rFonts w:ascii="Arial" w:eastAsia="맑은 고딕" w:hAnsi="Arial"/>
        </w:rPr>
        <w:t xml:space="preserve">mm in width (A4 </w:t>
      </w:r>
      <w:r>
        <w:rPr>
          <w:rFonts w:ascii="Arial" w:eastAsia="맑은 고딕" w:hAnsi="Arial"/>
        </w:rPr>
        <w:t>s</w:t>
      </w:r>
      <w:r w:rsidRPr="001875D9">
        <w:rPr>
          <w:rFonts w:ascii="Arial" w:eastAsia="맑은 고딕" w:hAnsi="Arial"/>
        </w:rPr>
        <w:t>ize).</w:t>
      </w:r>
      <w:r>
        <w:rPr>
          <w:rFonts w:ascii="Arial" w:eastAsia="맑은 고딕" w:hAnsi="Arial"/>
        </w:rPr>
        <w:t xml:space="preserve"> </w:t>
      </w:r>
      <w:r w:rsidRPr="001875D9">
        <w:rPr>
          <w:rFonts w:ascii="Arial" w:eastAsia="맑은 고딕" w:hAnsi="Arial"/>
        </w:rPr>
        <w:t>The left and right margins should be 2</w:t>
      </w:r>
      <w:r>
        <w:rPr>
          <w:rFonts w:ascii="Arial" w:eastAsia="맑은 고딕" w:hAnsi="Arial"/>
        </w:rPr>
        <w:t xml:space="preserve">1 </w:t>
      </w:r>
      <w:r w:rsidRPr="001875D9">
        <w:rPr>
          <w:rFonts w:ascii="Arial" w:eastAsia="맑은 고딕" w:hAnsi="Arial"/>
        </w:rPr>
        <w:t>mm and the top and bottom margins should be 2</w:t>
      </w:r>
      <w:r>
        <w:rPr>
          <w:rFonts w:ascii="Arial" w:eastAsia="맑은 고딕" w:hAnsi="Arial"/>
        </w:rPr>
        <w:t xml:space="preserve">3 </w:t>
      </w:r>
      <w:r w:rsidRPr="001875D9">
        <w:rPr>
          <w:rFonts w:ascii="Arial" w:eastAsia="맑은 고딕" w:hAnsi="Arial"/>
        </w:rPr>
        <w:t>mm, respectively.</w:t>
      </w:r>
    </w:p>
    <w:p w14:paraId="791368E3" w14:textId="78ABD2F5" w:rsidR="001875D9" w:rsidRDefault="001875D9" w:rsidP="00D46902">
      <w:pPr>
        <w:spacing w:after="0" w:line="240" w:lineRule="auto"/>
        <w:rPr>
          <w:rFonts w:ascii="Arial" w:eastAsia="맑은 고딕" w:hAnsi="Arial"/>
        </w:rPr>
      </w:pPr>
    </w:p>
    <w:p w14:paraId="72C90300" w14:textId="1E098932" w:rsidR="001875D9" w:rsidRDefault="001875D9" w:rsidP="00D46902">
      <w:pPr>
        <w:spacing w:after="0" w:line="240" w:lineRule="auto"/>
        <w:rPr>
          <w:rFonts w:ascii="Arial" w:eastAsia="맑은 고딕" w:hAnsi="Arial"/>
        </w:rPr>
      </w:pPr>
      <w:r w:rsidRPr="00D46902">
        <w:rPr>
          <w:rFonts w:ascii="Arial" w:eastAsia="맑은 고딕" w:hAnsi="Arial"/>
        </w:rPr>
        <w:t xml:space="preserve">The font should be </w:t>
      </w:r>
      <w:r>
        <w:rPr>
          <w:rFonts w:ascii="Arial" w:eastAsia="맑은 고딕" w:hAnsi="Arial"/>
        </w:rPr>
        <w:t>Arial</w:t>
      </w:r>
      <w:r w:rsidRPr="00D46902">
        <w:rPr>
          <w:rFonts w:ascii="Arial" w:eastAsia="맑은 고딕" w:hAnsi="Arial"/>
        </w:rPr>
        <w:t xml:space="preserve"> with single line spacing for whole document.</w:t>
      </w:r>
      <w:r>
        <w:rPr>
          <w:rFonts w:ascii="Arial" w:eastAsia="맑은 고딕" w:hAnsi="Arial"/>
        </w:rPr>
        <w:t xml:space="preserve"> Type the title u</w:t>
      </w:r>
      <w:r w:rsidRPr="001875D9">
        <w:rPr>
          <w:rFonts w:ascii="Arial" w:eastAsia="맑은 고딕" w:hAnsi="Arial"/>
        </w:rPr>
        <w:t xml:space="preserve">sing </w:t>
      </w:r>
      <w:r w:rsidR="00CD7016">
        <w:rPr>
          <w:rFonts w:ascii="Arial" w:eastAsia="맑은 고딕" w:hAnsi="Arial"/>
        </w:rPr>
        <w:t>upper case only at the first letter of the first word and lower cases for the rest, justified, boldface, and 14</w:t>
      </w:r>
      <w:r w:rsidR="00A84F05">
        <w:rPr>
          <w:rFonts w:ascii="Arial" w:eastAsia="맑은 고딕" w:hAnsi="Arial"/>
        </w:rPr>
        <w:t>-</w:t>
      </w:r>
      <w:r w:rsidR="00CD7016">
        <w:rPr>
          <w:rFonts w:ascii="Arial" w:eastAsia="맑은 고딕" w:hAnsi="Arial"/>
        </w:rPr>
        <w:t xml:space="preserve">point. </w:t>
      </w:r>
      <w:r w:rsidR="00DE1D2D">
        <w:rPr>
          <w:rFonts w:ascii="Arial" w:eastAsia="맑은 고딕" w:hAnsi="Arial"/>
        </w:rPr>
        <w:t xml:space="preserve">Allow one blank line after title. </w:t>
      </w:r>
      <w:r w:rsidR="00CD7016">
        <w:rPr>
          <w:rFonts w:ascii="Arial" w:eastAsia="맑은 고딕" w:hAnsi="Arial"/>
        </w:rPr>
        <w:t xml:space="preserve">Author(s) should be upper and lower cases, </w:t>
      </w:r>
      <w:r w:rsidR="00DE1D2D">
        <w:rPr>
          <w:rFonts w:ascii="Arial" w:eastAsia="맑은 고딕" w:hAnsi="Arial"/>
        </w:rPr>
        <w:t>justified, 12</w:t>
      </w:r>
      <w:r w:rsidR="00A84F05">
        <w:rPr>
          <w:rFonts w:ascii="Arial" w:eastAsia="맑은 고딕" w:hAnsi="Arial"/>
        </w:rPr>
        <w:t>-</w:t>
      </w:r>
      <w:r w:rsidR="00DE1D2D">
        <w:rPr>
          <w:rFonts w:ascii="Arial" w:eastAsia="맑은 고딕" w:hAnsi="Arial"/>
        </w:rPr>
        <w:t>point. Affiliation(s) starts on the new line with upper and lower cases, justified, 10</w:t>
      </w:r>
      <w:r w:rsidR="00A84F05">
        <w:rPr>
          <w:rFonts w:ascii="Arial" w:eastAsia="맑은 고딕" w:hAnsi="Arial"/>
        </w:rPr>
        <w:t>-</w:t>
      </w:r>
      <w:r w:rsidR="00DE1D2D">
        <w:rPr>
          <w:rFonts w:ascii="Arial" w:eastAsia="맑은 고딕" w:hAnsi="Arial"/>
        </w:rPr>
        <w:t>point without the degrees and titles of the author(s).</w:t>
      </w:r>
      <w:r w:rsidR="00A84F05">
        <w:rPr>
          <w:rFonts w:ascii="Arial" w:eastAsia="맑은 고딕" w:hAnsi="Arial"/>
        </w:rPr>
        <w:t xml:space="preserve"> Leave one line after affiliation(s).</w:t>
      </w:r>
    </w:p>
    <w:p w14:paraId="6EE10360" w14:textId="494B6D44" w:rsidR="00A84F05" w:rsidRDefault="00A84F05" w:rsidP="00D46902">
      <w:pPr>
        <w:spacing w:after="0" w:line="240" w:lineRule="auto"/>
        <w:rPr>
          <w:rFonts w:ascii="Arial" w:eastAsia="맑은 고딕" w:hAnsi="Arial"/>
        </w:rPr>
      </w:pPr>
    </w:p>
    <w:p w14:paraId="6DAB990D" w14:textId="50444F6A" w:rsidR="00A84F05" w:rsidRDefault="00A84F05" w:rsidP="00D46902">
      <w:pPr>
        <w:spacing w:after="0" w:line="240" w:lineRule="auto"/>
        <w:rPr>
          <w:rFonts w:ascii="Arial" w:eastAsia="맑은 고딕" w:hAnsi="Arial"/>
        </w:rPr>
      </w:pPr>
      <w:r>
        <w:rPr>
          <w:rFonts w:ascii="Arial" w:eastAsia="맑은 고딕" w:hAnsi="Arial"/>
        </w:rPr>
        <w:t>At least four keywords should be written in alphabetical order</w:t>
      </w:r>
      <w:r w:rsidR="00156A32">
        <w:rPr>
          <w:rFonts w:ascii="Arial" w:eastAsia="맑은 고딕" w:hAnsi="Arial"/>
        </w:rPr>
        <w:t>, separating each keyword using semicolon with upper case at the first letter of each keyword (i.e., Flow control; Circular cylinder; Blowing/suction; Drug reduction). Allow one blank line. Fill in corresponding author’s email address in Correspondence to. Leave two blank lines after correspondence to.</w:t>
      </w:r>
    </w:p>
    <w:p w14:paraId="0EEBE49D" w14:textId="753A45FF" w:rsidR="001C7BC5" w:rsidRDefault="001C7BC5" w:rsidP="00D46902">
      <w:pPr>
        <w:spacing w:after="0" w:line="240" w:lineRule="auto"/>
        <w:rPr>
          <w:rFonts w:ascii="Arial" w:eastAsia="맑은 고딕" w:hAnsi="Arial"/>
        </w:rPr>
      </w:pPr>
    </w:p>
    <w:p w14:paraId="579C3601" w14:textId="499E9468" w:rsidR="00A84F05" w:rsidRDefault="00001C7C" w:rsidP="00D46902">
      <w:pPr>
        <w:spacing w:after="0" w:line="240" w:lineRule="auto"/>
        <w:rPr>
          <w:rFonts w:ascii="Arial" w:eastAsia="맑은 고딕" w:hAnsi="Arial"/>
        </w:rPr>
      </w:pPr>
      <w:r w:rsidRPr="00001C7C">
        <w:rPr>
          <w:rFonts w:ascii="Arial" w:eastAsia="맑은 고딕" w:hAnsi="Arial"/>
        </w:rPr>
        <w:t>The abstract format for extended abstracts is already described above.</w:t>
      </w:r>
    </w:p>
    <w:p w14:paraId="47881D93" w14:textId="4BE3746E" w:rsidR="00A84F05" w:rsidRDefault="00A84F05" w:rsidP="00D46902">
      <w:pPr>
        <w:spacing w:after="0" w:line="240" w:lineRule="auto"/>
        <w:rPr>
          <w:rFonts w:ascii="Arial" w:eastAsia="맑은 고딕" w:hAnsi="Arial"/>
        </w:rPr>
      </w:pPr>
    </w:p>
    <w:p w14:paraId="6FF68C9B" w14:textId="607CFEAF" w:rsidR="00A84F05" w:rsidRDefault="00A84F05" w:rsidP="00D46902">
      <w:pPr>
        <w:spacing w:after="0" w:line="240" w:lineRule="auto"/>
        <w:rPr>
          <w:rFonts w:ascii="Arial" w:eastAsia="맑은 고딕" w:hAnsi="Arial"/>
        </w:rPr>
      </w:pPr>
    </w:p>
    <w:p w14:paraId="20025D01" w14:textId="36F4CFAA" w:rsidR="00156A32" w:rsidRDefault="00156A32" w:rsidP="00156A32">
      <w:pPr>
        <w:spacing w:after="0" w:line="240" w:lineRule="auto"/>
        <w:rPr>
          <w:rFonts w:ascii="Arial" w:eastAsia="맑은 고딕" w:hAnsi="Arial"/>
        </w:rPr>
      </w:pPr>
      <w:r w:rsidRPr="00D46902">
        <w:rPr>
          <w:rFonts w:ascii="Arial" w:eastAsia="맑은 고딕" w:hAnsi="Arial"/>
        </w:rPr>
        <w:t>Please note that the electronic (</w:t>
      </w:r>
      <w:r w:rsidR="00001C7C">
        <w:rPr>
          <w:rFonts w:ascii="Arial" w:eastAsia="맑은 고딕" w:hAnsi="Arial"/>
        </w:rPr>
        <w:t>b</w:t>
      </w:r>
      <w:r w:rsidRPr="00D46902">
        <w:rPr>
          <w:rFonts w:ascii="Arial" w:eastAsia="맑은 고딕" w:hAnsi="Arial"/>
        </w:rPr>
        <w:t xml:space="preserve">oth PDF and </w:t>
      </w:r>
      <w:r w:rsidR="00001C7C">
        <w:rPr>
          <w:rFonts w:ascii="Arial" w:eastAsia="맑은 고딕" w:hAnsi="Arial"/>
        </w:rPr>
        <w:t>DOC or DOCX format</w:t>
      </w:r>
      <w:r w:rsidRPr="00D46902">
        <w:rPr>
          <w:rFonts w:ascii="Arial" w:eastAsia="맑은 고딕" w:hAnsi="Arial"/>
        </w:rPr>
        <w:t>) files of the paper must be submitted via online at</w:t>
      </w:r>
      <w:r w:rsidR="00001C7C">
        <w:rPr>
          <w:rFonts w:ascii="Arial" w:eastAsia="맑은 고딕" w:hAnsi="Arial"/>
        </w:rPr>
        <w:t xml:space="preserve"> </w:t>
      </w:r>
      <w:r w:rsidR="00001C7C" w:rsidRPr="00383EC9">
        <w:rPr>
          <w:rFonts w:ascii="Arial" w:eastAsia="맑은 고딕" w:hAnsi="Arial"/>
          <w:color w:val="0000FF"/>
          <w:u w:val="single"/>
        </w:rPr>
        <w:t>website address</w:t>
      </w:r>
      <w:r w:rsidR="00001C7C">
        <w:rPr>
          <w:rFonts w:ascii="Arial" w:eastAsia="맑은 고딕" w:hAnsi="Arial"/>
        </w:rPr>
        <w:t xml:space="preserve"> </w:t>
      </w:r>
      <w:r w:rsidRPr="00D46902">
        <w:rPr>
          <w:rFonts w:ascii="Arial" w:eastAsia="맑은 고딕" w:hAnsi="Arial"/>
        </w:rPr>
        <w:t xml:space="preserve">no later than </w:t>
      </w:r>
      <w:r w:rsidR="00001C7C" w:rsidRPr="00383EC9">
        <w:rPr>
          <w:rFonts w:ascii="Arial" w:eastAsia="맑은 고딕" w:hAnsi="Arial"/>
          <w:color w:val="FF0000"/>
        </w:rPr>
        <w:t xml:space="preserve">September </w:t>
      </w:r>
      <w:r w:rsidR="00207520">
        <w:rPr>
          <w:rFonts w:ascii="Arial" w:eastAsia="맑은 고딕" w:hAnsi="Arial"/>
          <w:color w:val="FF0000"/>
        </w:rPr>
        <w:t>3</w:t>
      </w:r>
      <w:r w:rsidRPr="00383EC9">
        <w:rPr>
          <w:rFonts w:ascii="Arial" w:eastAsia="맑은 고딕" w:hAnsi="Arial"/>
          <w:color w:val="FF0000"/>
        </w:rPr>
        <w:t>, 202</w:t>
      </w:r>
      <w:r w:rsidR="00207520">
        <w:rPr>
          <w:rFonts w:ascii="Arial" w:eastAsia="맑은 고딕" w:hAnsi="Arial"/>
          <w:color w:val="FF0000"/>
        </w:rPr>
        <w:t>5</w:t>
      </w:r>
      <w:r w:rsidRPr="00D46902">
        <w:rPr>
          <w:rFonts w:ascii="Arial" w:eastAsia="맑은 고딕" w:hAnsi="Arial"/>
        </w:rPr>
        <w:t>.</w:t>
      </w:r>
    </w:p>
    <w:p w14:paraId="79A8CD91" w14:textId="04D2A41A" w:rsidR="00A84F05" w:rsidRDefault="00A84F05" w:rsidP="00D46902">
      <w:pPr>
        <w:spacing w:after="0" w:line="240" w:lineRule="auto"/>
        <w:rPr>
          <w:rFonts w:ascii="Arial" w:eastAsia="맑은 고딕" w:hAnsi="Arial"/>
        </w:rPr>
      </w:pPr>
    </w:p>
    <w:p w14:paraId="1FEE389D" w14:textId="77777777" w:rsidR="003B0A51" w:rsidRDefault="003B0A51" w:rsidP="00D46902">
      <w:pPr>
        <w:spacing w:after="0" w:line="240" w:lineRule="auto"/>
        <w:rPr>
          <w:rFonts w:ascii="Arial" w:eastAsia="맑은 고딕" w:hAnsi="Arial"/>
        </w:rPr>
      </w:pPr>
    </w:p>
    <w:p w14:paraId="10B73BCB" w14:textId="4DD88F2D" w:rsidR="00001C7C" w:rsidRPr="00001C7C" w:rsidRDefault="00001C7C" w:rsidP="00D46902">
      <w:pPr>
        <w:spacing w:after="0" w:line="240" w:lineRule="auto"/>
        <w:rPr>
          <w:rFonts w:ascii="Arial" w:eastAsia="맑은 고딕" w:hAnsi="Arial"/>
          <w:b/>
          <w:bCs/>
          <w:color w:val="FF0000"/>
          <w:sz w:val="22"/>
        </w:rPr>
      </w:pPr>
      <w:r w:rsidRPr="00001C7C">
        <w:rPr>
          <w:rFonts w:ascii="Arial" w:eastAsia="맑은 고딕" w:hAnsi="Arial" w:hint="eastAsia"/>
          <w:b/>
          <w:bCs/>
          <w:sz w:val="22"/>
        </w:rPr>
        <w:t>A</w:t>
      </w:r>
      <w:r w:rsidRPr="00001C7C">
        <w:rPr>
          <w:rFonts w:ascii="Arial" w:eastAsia="맑은 고딕" w:hAnsi="Arial"/>
          <w:b/>
          <w:bCs/>
          <w:sz w:val="22"/>
        </w:rPr>
        <w:t>cknowledgments</w:t>
      </w:r>
    </w:p>
    <w:p w14:paraId="4E6F33BA" w14:textId="206028A6" w:rsidR="00001C7C" w:rsidRDefault="00001C7C" w:rsidP="00D46902">
      <w:pPr>
        <w:spacing w:after="0" w:line="240" w:lineRule="auto"/>
        <w:rPr>
          <w:rFonts w:ascii="Arial" w:eastAsia="맑은 고딕" w:hAnsi="Arial"/>
        </w:rPr>
      </w:pPr>
      <w:r>
        <w:rPr>
          <w:rFonts w:ascii="Arial" w:eastAsia="맑은 고딕" w:hAnsi="Arial" w:hint="eastAsia"/>
        </w:rPr>
        <w:t>T</w:t>
      </w:r>
      <w:r>
        <w:rPr>
          <w:rFonts w:ascii="Arial" w:eastAsia="맑은 고딕" w:hAnsi="Arial"/>
        </w:rPr>
        <w:t xml:space="preserve">his work </w:t>
      </w:r>
      <w:r w:rsidRPr="00001C7C">
        <w:rPr>
          <w:rFonts w:ascii="Arial" w:eastAsia="맑은 고딕" w:hAnsi="Arial"/>
        </w:rPr>
        <w:t>supported by Research Program supported by the Department of Education and Technology (program name), Country Name.</w:t>
      </w:r>
    </w:p>
    <w:p w14:paraId="2B23CC74" w14:textId="77777777" w:rsidR="00001C7C" w:rsidRDefault="00001C7C" w:rsidP="00D46902">
      <w:pPr>
        <w:spacing w:after="0" w:line="240" w:lineRule="auto"/>
        <w:rPr>
          <w:rFonts w:ascii="Arial" w:eastAsia="맑은 고딕" w:hAnsi="Arial"/>
        </w:rPr>
      </w:pPr>
    </w:p>
    <w:p w14:paraId="326C317D" w14:textId="6BDE4863" w:rsidR="00001C7C" w:rsidRPr="00613DCF" w:rsidRDefault="00001C7C" w:rsidP="00D46902">
      <w:pPr>
        <w:spacing w:after="0" w:line="240" w:lineRule="auto"/>
        <w:rPr>
          <w:rFonts w:ascii="Arial" w:eastAsia="맑은 고딕" w:hAnsi="Arial" w:hint="eastAsia"/>
          <w:b/>
          <w:bCs/>
          <w:color w:val="FF0000"/>
          <w:sz w:val="22"/>
          <w:szCs w:val="24"/>
        </w:rPr>
      </w:pPr>
      <w:r w:rsidRPr="003B0A51">
        <w:rPr>
          <w:rFonts w:ascii="Arial" w:eastAsia="맑은 고딕" w:hAnsi="Arial" w:hint="eastAsia"/>
          <w:b/>
          <w:bCs/>
          <w:sz w:val="22"/>
          <w:szCs w:val="24"/>
        </w:rPr>
        <w:t>R</w:t>
      </w:r>
      <w:r w:rsidRPr="003B0A51">
        <w:rPr>
          <w:rFonts w:ascii="Arial" w:eastAsia="맑은 고딕" w:hAnsi="Arial"/>
          <w:b/>
          <w:bCs/>
          <w:sz w:val="22"/>
          <w:szCs w:val="24"/>
        </w:rPr>
        <w:t>eferences</w:t>
      </w:r>
    </w:p>
    <w:p w14:paraId="27DC1051" w14:textId="2E213219" w:rsidR="00001C7C" w:rsidRDefault="00001C7C" w:rsidP="003B0A51">
      <w:pPr>
        <w:tabs>
          <w:tab w:val="left" w:pos="300"/>
        </w:tabs>
        <w:spacing w:after="0" w:line="240" w:lineRule="auto"/>
        <w:ind w:left="340" w:hangingChars="170" w:hanging="340"/>
        <w:rPr>
          <w:rFonts w:ascii="Arial" w:eastAsia="맑은 고딕" w:hAnsi="Arial"/>
        </w:rPr>
      </w:pPr>
      <w:r>
        <w:rPr>
          <w:rFonts w:ascii="Arial" w:eastAsia="맑은 고딕" w:hAnsi="Arial" w:hint="eastAsia"/>
        </w:rPr>
        <w:t>[</w:t>
      </w:r>
      <w:r>
        <w:rPr>
          <w:rFonts w:ascii="Arial" w:eastAsia="맑은 고딕" w:hAnsi="Arial"/>
        </w:rPr>
        <w:t>1]</w:t>
      </w:r>
      <w:r w:rsidR="003B0A51">
        <w:rPr>
          <w:rFonts w:ascii="Arial" w:eastAsia="맑은 고딕" w:hAnsi="Arial"/>
        </w:rPr>
        <w:tab/>
      </w:r>
      <w:r w:rsidR="003B0A51" w:rsidRPr="003B0A51">
        <w:rPr>
          <w:rFonts w:ascii="Arial" w:eastAsia="맑은 고딕" w:hAnsi="Arial"/>
        </w:rPr>
        <w:t xml:space="preserve">C. S. Kim, K. S. Hong and M. K. Kim, Nonlinear robust control of a hydraulic elevator, </w:t>
      </w:r>
      <w:r w:rsidR="003B0A51" w:rsidRPr="003B0A51">
        <w:rPr>
          <w:rFonts w:ascii="Arial" w:eastAsia="맑은 고딕" w:hAnsi="Arial"/>
          <w:i/>
          <w:iCs/>
        </w:rPr>
        <w:t>Control Engineering Practice</w:t>
      </w:r>
      <w:r w:rsidR="003B0A51" w:rsidRPr="003B0A51">
        <w:rPr>
          <w:rFonts w:ascii="Arial" w:eastAsia="맑은 고딕" w:hAnsi="Arial"/>
        </w:rPr>
        <w:t>, 13 (6) (2005) 789-803.</w:t>
      </w:r>
    </w:p>
    <w:p w14:paraId="3E7C6DCD" w14:textId="6D26C18B" w:rsidR="003B0A51" w:rsidRDefault="003B0A51" w:rsidP="003B0A51">
      <w:pPr>
        <w:tabs>
          <w:tab w:val="left" w:pos="300"/>
        </w:tabs>
        <w:spacing w:after="0" w:line="240" w:lineRule="auto"/>
        <w:ind w:left="340" w:hangingChars="170" w:hanging="340"/>
        <w:rPr>
          <w:rFonts w:ascii="Arial" w:eastAsia="맑은 고딕" w:hAnsi="Arial"/>
        </w:rPr>
      </w:pPr>
      <w:r>
        <w:rPr>
          <w:rFonts w:ascii="Arial" w:eastAsia="맑은 고딕" w:hAnsi="Arial"/>
        </w:rPr>
        <w:t>[2]</w:t>
      </w:r>
      <w:r>
        <w:rPr>
          <w:rFonts w:ascii="Arial" w:eastAsia="맑은 고딕" w:hAnsi="Arial"/>
        </w:rPr>
        <w:tab/>
      </w:r>
      <w:r w:rsidRPr="003B0A51">
        <w:rPr>
          <w:rFonts w:ascii="Arial" w:eastAsia="맑은 고딕" w:hAnsi="Arial"/>
        </w:rPr>
        <w:t xml:space="preserve">R. S. Chandel and S. R. Bala, Effect of welding parameters and groove angle on the soundness of root beads deposited by the SAW process, </w:t>
      </w:r>
      <w:r w:rsidRPr="003B0A51">
        <w:rPr>
          <w:rFonts w:ascii="Arial" w:eastAsia="맑은 고딕" w:hAnsi="Arial"/>
          <w:i/>
          <w:iCs/>
        </w:rPr>
        <w:t>Proc. of Trends in Welding Research</w:t>
      </w:r>
      <w:r w:rsidRPr="003B0A51">
        <w:rPr>
          <w:rFonts w:ascii="Arial" w:eastAsia="맑은 고딕" w:hAnsi="Arial"/>
        </w:rPr>
        <w:t>, Gatlinburg (1986) 479-385.</w:t>
      </w:r>
    </w:p>
    <w:p w14:paraId="02DBEF28" w14:textId="4A53F4C2" w:rsidR="003B0A51" w:rsidRDefault="003B0A51" w:rsidP="003B0A51">
      <w:pPr>
        <w:tabs>
          <w:tab w:val="left" w:pos="300"/>
        </w:tabs>
        <w:spacing w:after="0" w:line="240" w:lineRule="auto"/>
        <w:ind w:left="340" w:hangingChars="170" w:hanging="340"/>
        <w:rPr>
          <w:rFonts w:ascii="Arial" w:eastAsia="맑은 고딕" w:hAnsi="Arial"/>
        </w:rPr>
      </w:pPr>
      <w:r>
        <w:rPr>
          <w:rFonts w:ascii="Arial" w:eastAsia="맑은 고딕" w:hAnsi="Arial"/>
        </w:rPr>
        <w:t>[3]</w:t>
      </w:r>
      <w:r>
        <w:rPr>
          <w:rFonts w:ascii="Arial" w:eastAsia="맑은 고딕" w:hAnsi="Arial"/>
        </w:rPr>
        <w:tab/>
      </w:r>
      <w:r w:rsidRPr="003B0A51">
        <w:rPr>
          <w:rFonts w:ascii="Arial" w:eastAsia="맑은 고딕" w:hAnsi="Arial"/>
        </w:rPr>
        <w:t xml:space="preserve">S. </w:t>
      </w:r>
      <w:proofErr w:type="spellStart"/>
      <w:r w:rsidRPr="003B0A51">
        <w:rPr>
          <w:rFonts w:ascii="Arial" w:eastAsia="맑은 고딕" w:hAnsi="Arial"/>
        </w:rPr>
        <w:t>Kalpakjian</w:t>
      </w:r>
      <w:proofErr w:type="spellEnd"/>
      <w:r w:rsidRPr="003B0A51">
        <w:rPr>
          <w:rFonts w:ascii="Arial" w:eastAsia="맑은 고딕" w:hAnsi="Arial"/>
        </w:rPr>
        <w:t xml:space="preserve"> </w:t>
      </w:r>
      <w:r>
        <w:rPr>
          <w:rFonts w:ascii="Arial" w:eastAsia="맑은 고딕" w:hAnsi="Arial"/>
        </w:rPr>
        <w:t>et al.</w:t>
      </w:r>
      <w:r w:rsidRPr="003B0A51">
        <w:rPr>
          <w:rFonts w:ascii="Arial" w:eastAsia="맑은 고딕" w:hAnsi="Arial"/>
        </w:rPr>
        <w:t xml:space="preserve">, </w:t>
      </w:r>
      <w:r w:rsidRPr="003B0A51">
        <w:rPr>
          <w:rFonts w:ascii="Arial" w:eastAsia="맑은 고딕" w:hAnsi="Arial"/>
          <w:i/>
          <w:iCs/>
        </w:rPr>
        <w:t>Manufacturing Processes for Engineering Materials</w:t>
      </w:r>
      <w:r w:rsidRPr="003B0A51">
        <w:rPr>
          <w:rFonts w:ascii="Arial" w:eastAsia="맑은 고딕" w:hAnsi="Arial"/>
        </w:rPr>
        <w:t>, 2nd Ed.</w:t>
      </w:r>
      <w:r>
        <w:rPr>
          <w:rFonts w:ascii="Arial" w:eastAsia="맑은 고딕" w:hAnsi="Arial"/>
        </w:rPr>
        <w:t>,</w:t>
      </w:r>
      <w:r w:rsidRPr="003B0A51">
        <w:rPr>
          <w:rFonts w:ascii="Arial" w:eastAsia="맑은 고딕" w:hAnsi="Arial"/>
        </w:rPr>
        <w:t xml:space="preserve"> Addison-Wesley Publishing Company, New York (1992).</w:t>
      </w:r>
    </w:p>
    <w:p w14:paraId="7C9977A7" w14:textId="26903DC0" w:rsidR="00D93BEB" w:rsidRPr="0007544E" w:rsidRDefault="00D93BEB" w:rsidP="003E23E1">
      <w:pPr>
        <w:spacing w:after="0" w:line="240" w:lineRule="auto"/>
        <w:rPr>
          <w:rFonts w:ascii="Arial" w:eastAsia="맑은 고딕" w:hAnsi="Arial"/>
        </w:rPr>
      </w:pPr>
    </w:p>
    <w:p w14:paraId="069DC0CD" w14:textId="77777777" w:rsidR="00D93BEB" w:rsidRPr="00D93BEB" w:rsidRDefault="00D93BEB" w:rsidP="003E23E1">
      <w:pPr>
        <w:spacing w:after="0" w:line="240" w:lineRule="auto"/>
        <w:rPr>
          <w:rFonts w:ascii="Arial" w:eastAsia="맑은 고딕" w:hAnsi="Arial"/>
        </w:rPr>
      </w:pPr>
    </w:p>
    <w:sectPr w:rsidR="00D93BEB" w:rsidRPr="00D93BEB" w:rsidSect="00D93BEB">
      <w:headerReference w:type="default" r:id="rId6"/>
      <w:pgSz w:w="11906" w:h="16838"/>
      <w:pgMar w:top="1304" w:right="1191" w:bottom="1304" w:left="119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AA75F" w14:textId="77777777" w:rsidR="00280BB5" w:rsidRDefault="00280BB5" w:rsidP="00B026AC">
      <w:pPr>
        <w:spacing w:after="0" w:line="240" w:lineRule="auto"/>
      </w:pPr>
      <w:r>
        <w:separator/>
      </w:r>
    </w:p>
  </w:endnote>
  <w:endnote w:type="continuationSeparator" w:id="0">
    <w:p w14:paraId="65181D9A" w14:textId="77777777" w:rsidR="00280BB5" w:rsidRDefault="00280BB5" w:rsidP="00B02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18D03" w14:textId="77777777" w:rsidR="00280BB5" w:rsidRDefault="00280BB5" w:rsidP="00B026AC">
      <w:pPr>
        <w:spacing w:after="0" w:line="240" w:lineRule="auto"/>
      </w:pPr>
      <w:r>
        <w:separator/>
      </w:r>
    </w:p>
  </w:footnote>
  <w:footnote w:type="continuationSeparator" w:id="0">
    <w:p w14:paraId="75FD658E" w14:textId="77777777" w:rsidR="00280BB5" w:rsidRDefault="00280BB5" w:rsidP="00B02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F9104" w14:textId="687ACE94" w:rsidR="00B026AC" w:rsidRPr="00B026AC" w:rsidRDefault="00B026AC" w:rsidP="00B026AC">
    <w:pPr>
      <w:pStyle w:val="a3"/>
      <w:tabs>
        <w:tab w:val="clear" w:pos="4513"/>
      </w:tabs>
      <w:spacing w:after="0" w:line="240" w:lineRule="auto"/>
      <w:rPr>
        <w:rFonts w:ascii="Arial" w:eastAsia="맑은 고딕" w:hAnsi="Arial"/>
        <w:sz w:val="18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EB"/>
    <w:rsid w:val="00001C7C"/>
    <w:rsid w:val="0002157F"/>
    <w:rsid w:val="00041E53"/>
    <w:rsid w:val="0007544E"/>
    <w:rsid w:val="001217D5"/>
    <w:rsid w:val="00156A32"/>
    <w:rsid w:val="001875D9"/>
    <w:rsid w:val="001A216C"/>
    <w:rsid w:val="001C7BC5"/>
    <w:rsid w:val="00207520"/>
    <w:rsid w:val="002532A2"/>
    <w:rsid w:val="00280BB5"/>
    <w:rsid w:val="00374C32"/>
    <w:rsid w:val="00383EC9"/>
    <w:rsid w:val="003B0A51"/>
    <w:rsid w:val="003E23E1"/>
    <w:rsid w:val="0042393A"/>
    <w:rsid w:val="004325E8"/>
    <w:rsid w:val="004515E1"/>
    <w:rsid w:val="004B4BDC"/>
    <w:rsid w:val="005B1203"/>
    <w:rsid w:val="005F4BAA"/>
    <w:rsid w:val="00613DCF"/>
    <w:rsid w:val="00665442"/>
    <w:rsid w:val="006A4EC2"/>
    <w:rsid w:val="006E4294"/>
    <w:rsid w:val="00792EEC"/>
    <w:rsid w:val="007F55FE"/>
    <w:rsid w:val="00960D07"/>
    <w:rsid w:val="00981387"/>
    <w:rsid w:val="00A125AE"/>
    <w:rsid w:val="00A84F05"/>
    <w:rsid w:val="00A85EBC"/>
    <w:rsid w:val="00AB2304"/>
    <w:rsid w:val="00AD11F1"/>
    <w:rsid w:val="00B026AC"/>
    <w:rsid w:val="00B678EC"/>
    <w:rsid w:val="00BA0F82"/>
    <w:rsid w:val="00CD7016"/>
    <w:rsid w:val="00D433C1"/>
    <w:rsid w:val="00D46902"/>
    <w:rsid w:val="00D93BEB"/>
    <w:rsid w:val="00DE1D2D"/>
    <w:rsid w:val="00E1739E"/>
    <w:rsid w:val="00E8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534FE"/>
  <w15:chartTrackingRefBased/>
  <w15:docId w15:val="{C20AD2BF-692B-4B39-8492-5C6D5C2A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26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026AC"/>
  </w:style>
  <w:style w:type="paragraph" w:styleId="a4">
    <w:name w:val="footer"/>
    <w:basedOn w:val="a"/>
    <w:link w:val="Char0"/>
    <w:uiPriority w:val="99"/>
    <w:unhideWhenUsed/>
    <w:rsid w:val="00B026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02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[대한기계학회]김주영</dc:creator>
  <cp:keywords/>
  <dc:description/>
  <cp:lastModifiedBy>user</cp:lastModifiedBy>
  <cp:revision>11</cp:revision>
  <dcterms:created xsi:type="dcterms:W3CDTF">2024-06-26T01:24:00Z</dcterms:created>
  <dcterms:modified xsi:type="dcterms:W3CDTF">2025-06-02T09:15:00Z</dcterms:modified>
</cp:coreProperties>
</file>